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2" w:lineRule="exact"/>
        <w:ind w:left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72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贵州省民政厅直属事业单位2022年公开招聘</w:t>
      </w:r>
    </w:p>
    <w:p>
      <w:pPr>
        <w:spacing w:line="572" w:lineRule="exact"/>
        <w:ind w:left="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工作人员诚信报考承诺书</w:t>
      </w:r>
    </w:p>
    <w:p>
      <w:pPr>
        <w:spacing w:line="572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，自愿参加贵州省民政厅直属事业单位202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年公开招聘工作人员招考，报考了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（单位职位）</w:t>
      </w:r>
      <w:r>
        <w:rPr>
          <w:rFonts w:ascii="仿宋_GB2312" w:eastAsia="仿宋_GB2312" w:hint="eastAsia"/>
          <w:sz w:val="32"/>
          <w:szCs w:val="32"/>
        </w:rPr>
        <w:t>，已进入资格复审环节。现承诺如下：</w:t>
      </w: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报名时填报的信息真实有效，提供</w:t>
      </w:r>
      <w:r>
        <w:rPr>
          <w:rFonts w:ascii="仿宋_GB2312" w:eastAsia="仿宋_GB2312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职位要求的所有材料真实、准确，绝无弄虚作假。</w:t>
      </w: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二、认真对待每一个考</w:t>
      </w:r>
      <w:r>
        <w:rPr>
          <w:rFonts w:ascii="仿宋_GB2312" w:eastAsia="仿宋_GB2312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环节，完成相应的程序。若经资格复审合格获得面试资格，在面试、体检、考察、拟聘用公示等环节，不无故放弃或中断。</w:t>
      </w: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三、严格遵守考试纪律，不以任何形式作弊。</w:t>
      </w: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若本人有违反诚信报考承诺的行为，被取消下一环节资格的责任由本人承担。</w:t>
      </w: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承诺人：</w:t>
      </w:r>
    </w:p>
    <w:p>
      <w:pPr>
        <w:spacing w:line="57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</Pages>
  <Words>269</Words>
  <Characters>278</Characters>
  <Lines>22</Lines>
  <Paragraphs>11</Paragraphs>
  <CharactersWithSpaces>390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杨堂飞</dc:creator>
  <cp:lastModifiedBy>ysgz</cp:lastModifiedBy>
  <cp:revision>1</cp:revision>
  <dcterms:created xsi:type="dcterms:W3CDTF">2021-06-03T03:17:00Z</dcterms:created>
  <dcterms:modified xsi:type="dcterms:W3CDTF">2022-07-01T04:54:14Z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2052-10.8.0.6058</vt:lpwstr>
  </property>
</Properties>
</file>